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4D" w:rsidRPr="004B2A04" w:rsidRDefault="00FC4D4D" w:rsidP="00FC4D4D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B2A04">
        <w:rPr>
          <w:rFonts w:cs="Times New Roman"/>
          <w:b/>
          <w:sz w:val="32"/>
          <w:szCs w:val="32"/>
          <w:u w:val="single"/>
        </w:rPr>
        <w:t>Калужская губерния</w:t>
      </w:r>
    </w:p>
    <w:p w:rsidR="00FC4D4D" w:rsidRPr="004E4F41" w:rsidRDefault="00FC4D4D" w:rsidP="00FC4D4D">
      <w:pPr>
        <w:spacing w:before="120"/>
        <w:ind w:firstLine="709"/>
        <w:jc w:val="both"/>
        <w:rPr>
          <w:rFonts w:cs="Times New Roman"/>
        </w:rPr>
      </w:pP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Ассонов В.И. В тылу армии. Калужская губерния в 1812 г. Обзор событий и Сборник документов. Калуга, 1912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РИ.т.6 ч.6 Калужская губерния. СПб., 1849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Вусович А. Калужская губерния. Курс родиноведения для местных учебных заведений. Калуга, 1886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Известия Калужской ученой архивной комиссии. Калуга, 1898-1902   7 томов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Историческое описание Боровского Пафнутиева монастыря. М., 1859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Историческое описание Малоярословецкого Черноостровского Николаевского монастыря. СПб., 1863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Кавелин А.А. Историческое и археологическое описание Тихоновской Калужской пустыни. М., 1892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Кавелин Л. (Иеромонах). Церковно-историческое описание </w:t>
      </w:r>
      <w:r w:rsidR="001764E4" w:rsidRPr="004E4F41">
        <w:rPr>
          <w:rFonts w:ascii="Times New Roman" w:hAnsi="Times New Roman" w:cs="Times New Roman"/>
          <w:sz w:val="24"/>
          <w:szCs w:val="24"/>
        </w:rPr>
        <w:t>упраздненных</w:t>
      </w:r>
      <w:r w:rsidRPr="004E4F41">
        <w:rPr>
          <w:rFonts w:ascii="Times New Roman" w:hAnsi="Times New Roman" w:cs="Times New Roman"/>
          <w:sz w:val="24"/>
          <w:szCs w:val="24"/>
        </w:rPr>
        <w:t xml:space="preserve"> монастырей Калужской епархии. М., 1863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Кавелин Л. Историческое описание Козельскоой Веденскской оптиной пустыни ч.1-2. М., 1847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Кавелин Л. Историческое описание Перемышльского Троицкого Лютикова монастыря. 1862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Калужская старина.  Издание калужского церковного историко-археологического общества. Калуга, 1901--1911  5 томов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Калужская старина. Издание Калужского историко-археологического общества. Калуга, 1901-1904    тома 1, 3 и 4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Калужская Ученая архивная Комиссия. Известия. Калуга, 1898, 1899, 1903  4 тома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Леонид,</w:t>
      </w:r>
      <w:r w:rsidR="001764E4">
        <w:rPr>
          <w:rFonts w:ascii="Times New Roman" w:hAnsi="Times New Roman" w:cs="Times New Roman"/>
          <w:sz w:val="24"/>
          <w:szCs w:val="24"/>
        </w:rPr>
        <w:t xml:space="preserve"> архимандрит. Историко-статисти</w:t>
      </w:r>
      <w:r w:rsidRPr="004E4F41">
        <w:rPr>
          <w:rFonts w:ascii="Times New Roman" w:hAnsi="Times New Roman" w:cs="Times New Roman"/>
          <w:sz w:val="24"/>
          <w:szCs w:val="24"/>
        </w:rPr>
        <w:t>ческое описание Боровского Пафнутиева монастыря Калужской губ. Казань, 1907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Леонид. Иеромонах. Историческое описание Калужского Лаврентиева монастыря. Калуга, 1906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Маркевич А.И. Калужские купцы Дехтяревы. Одесса, 1892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Калужская губерния. СПб., 1864  2 тома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Калужской губернии. Калуга, 1852-1917   39 Томов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Калужская губерния. СПб., 1901, 1903  2 тома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Справочная книжка Калужской губернии. Калуга, 1871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Статистическое описание Калужской губернии. Калуга, 1897, 1899  2 тома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Топографическое описание Калужского наместничества. СПб., 1785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Калужская губерния. СПб., 1903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Ханыков В.В. Летопись Калужская от отдаленных времен до 1841 года. М., 1878</w:t>
      </w:r>
    </w:p>
    <w:p w:rsidR="00FC4D4D" w:rsidRPr="004E4F41" w:rsidRDefault="00FC4D4D" w:rsidP="00FC4D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Шамурины З и Ю. Культурные сокровища России. Калуга. Тверь.</w:t>
      </w:r>
      <w:r w:rsidR="001764E4">
        <w:rPr>
          <w:rFonts w:ascii="Times New Roman" w:hAnsi="Times New Roman" w:cs="Times New Roman"/>
          <w:sz w:val="24"/>
          <w:szCs w:val="24"/>
        </w:rPr>
        <w:t xml:space="preserve"> </w:t>
      </w:r>
      <w:r w:rsidRPr="004E4F41">
        <w:rPr>
          <w:rFonts w:ascii="Times New Roman" w:hAnsi="Times New Roman" w:cs="Times New Roman"/>
          <w:sz w:val="24"/>
          <w:szCs w:val="24"/>
        </w:rPr>
        <w:t>Тула. Торжок. М., 1914</w:t>
      </w:r>
    </w:p>
    <w:p w:rsidR="00FC4D4D" w:rsidRPr="004E4F41" w:rsidRDefault="00FC4D4D" w:rsidP="00FC4D4D">
      <w:pPr>
        <w:spacing w:before="120"/>
        <w:ind w:firstLine="709"/>
        <w:jc w:val="both"/>
        <w:rPr>
          <w:rFonts w:cs="Times New Roman"/>
        </w:rPr>
      </w:pPr>
    </w:p>
    <w:p w:rsidR="00FC4D4D" w:rsidRPr="004E4F41" w:rsidRDefault="00FC4D4D" w:rsidP="00FC4D4D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C4D4D"/>
    <w:rsid w:val="001764E4"/>
    <w:rsid w:val="00472219"/>
    <w:rsid w:val="0057040C"/>
    <w:rsid w:val="005A7450"/>
    <w:rsid w:val="006F72BC"/>
    <w:rsid w:val="007B60A8"/>
    <w:rsid w:val="008E397E"/>
    <w:rsid w:val="00AA6EBD"/>
    <w:rsid w:val="00AC6ED3"/>
    <w:rsid w:val="00FC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4D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FC4D4D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FC4D4D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>Krokoz™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2013-02-04T06:07:00Z</dcterms:created>
  <dcterms:modified xsi:type="dcterms:W3CDTF">2013-02-12T05:35:00Z</dcterms:modified>
</cp:coreProperties>
</file>